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5968" w:rsidRPr="00F1214E" w:rsidRDefault="00773BE7" w:rsidP="00431DD4">
      <w:pPr>
        <w:pStyle w:val="Default"/>
        <w:spacing w:before="240" w:after="240"/>
        <w:rPr>
          <w:b/>
          <w:bCs/>
          <w:sz w:val="23"/>
          <w:szCs w:val="23"/>
          <w14:ligatures w14:val="standardContextual"/>
          <w14:numForm w14:val="oldStyle"/>
        </w:rPr>
      </w:pPr>
      <w:r w:rsidRPr="00F1214E">
        <w:rPr>
          <w:b/>
          <w:bCs/>
          <w:sz w:val="23"/>
          <w:szCs w:val="23"/>
          <w14:ligatures w14:val="standardContextual"/>
          <w14:numForm w14:val="oldStyle"/>
        </w:rPr>
        <w:t>Teaching</w:t>
      </w:r>
      <w:r w:rsidR="00B35968" w:rsidRPr="00F1214E">
        <w:rPr>
          <w:b/>
          <w:bCs/>
          <w:sz w:val="23"/>
          <w:szCs w:val="23"/>
          <w14:ligatures w14:val="standardContextual"/>
          <w14:numForm w14:val="oldStyle"/>
        </w:rPr>
        <w:t xml:space="preserve"> Colleagues:</w:t>
      </w:r>
      <w:bookmarkStart w:id="0" w:name="_GoBack"/>
      <w:bookmarkEnd w:id="0"/>
    </w:p>
    <w:p w:rsidR="00F1214E" w:rsidRDefault="00773BE7" w:rsidP="00F1214E">
      <w:pPr>
        <w:pStyle w:val="Default"/>
        <w:spacing w:after="240"/>
        <w:rPr>
          <w:sz w:val="23"/>
          <w:szCs w:val="23"/>
          <w14:ligatures w14:val="standardContextual"/>
          <w14:numForm w14:val="oldStyle"/>
        </w:rPr>
      </w:pPr>
      <w:r w:rsidRPr="00F1214E">
        <w:rPr>
          <w:sz w:val="23"/>
          <w:szCs w:val="23"/>
          <w14:ligatures w14:val="standardContextual"/>
          <w14:numForm w14:val="oldStyle"/>
        </w:rPr>
        <w:t>Welcome to the Folger Shakespeare Library!</w:t>
      </w:r>
      <w:r w:rsidR="00F1214E">
        <w:rPr>
          <w:sz w:val="23"/>
          <w:szCs w:val="23"/>
          <w14:ligatures w14:val="standardContextual"/>
          <w14:numForm w14:val="oldStyle"/>
        </w:rPr>
        <w:t xml:space="preserve"> </w:t>
      </w:r>
      <w:r w:rsidR="00B35968" w:rsidRPr="00F1214E">
        <w:rPr>
          <w:sz w:val="23"/>
          <w:szCs w:val="23"/>
          <w14:ligatures w14:val="standardContextual"/>
          <w14:numForm w14:val="oldStyle"/>
        </w:rPr>
        <w:t>We are honored to work with you.</w:t>
      </w:r>
    </w:p>
    <w:p w:rsidR="00431DD4" w:rsidRDefault="00431DD4" w:rsidP="00431DD4">
      <w:pPr>
        <w:pStyle w:val="Default"/>
        <w:spacing w:after="240"/>
        <w:rPr>
          <w:sz w:val="23"/>
          <w:szCs w:val="23"/>
          <w14:ligatures w14:val="standardContextual"/>
          <w14:numForm w14:val="oldStyle"/>
        </w:rPr>
      </w:pPr>
      <w:r w:rsidRPr="00F1214E">
        <w:rPr>
          <w:sz w:val="23"/>
          <w:szCs w:val="23"/>
          <w14:ligatures w14:val="standardContextual"/>
          <w14:numForm w14:val="oldStyle"/>
        </w:rPr>
        <w:t>We know—have always known—that teachers are the most powerful people on earth because you do the most important work on the planet.</w:t>
      </w:r>
      <w:r>
        <w:rPr>
          <w:sz w:val="23"/>
          <w:szCs w:val="23"/>
          <w14:ligatures w14:val="standardContextual"/>
          <w14:numForm w14:val="oldStyle"/>
        </w:rPr>
        <w:t xml:space="preserve"> </w:t>
      </w:r>
      <w:r w:rsidRPr="00F1214E">
        <w:rPr>
          <w:sz w:val="23"/>
          <w:szCs w:val="23"/>
          <w14:ligatures w14:val="standardContextual"/>
          <w14:numForm w14:val="oldStyle"/>
        </w:rPr>
        <w:t>So we work with teachers every way that we can . . . at the Folger Library in Washington, DC, on the road, and online.</w:t>
      </w:r>
      <w:r>
        <w:rPr>
          <w:sz w:val="23"/>
          <w:szCs w:val="23"/>
          <w14:ligatures w14:val="standardContextual"/>
          <w14:numForm w14:val="oldStyle"/>
        </w:rPr>
        <w:t xml:space="preserve"> </w:t>
      </w:r>
      <w:r w:rsidRPr="00F1214E">
        <w:rPr>
          <w:sz w:val="23"/>
          <w:szCs w:val="23"/>
          <w14:ligatures w14:val="standardContextual"/>
          <w14:numForm w14:val="oldStyle"/>
        </w:rPr>
        <w:t>No one is more important to us than you.</w:t>
      </w:r>
    </w:p>
    <w:p w:rsidR="00431DD4" w:rsidRPr="00F1214E" w:rsidRDefault="00431DD4" w:rsidP="00431DD4">
      <w:pPr>
        <w:pStyle w:val="Default"/>
        <w:spacing w:after="240"/>
        <w:rPr>
          <w:sz w:val="23"/>
          <w:szCs w:val="23"/>
          <w14:ligatures w14:val="standardContextual"/>
          <w14:numForm w14:val="oldStyle"/>
        </w:rPr>
      </w:pPr>
      <w:r w:rsidRPr="00F1214E">
        <w:rPr>
          <w:sz w:val="23"/>
          <w:szCs w:val="23"/>
          <w14:ligatures w14:val="standardContextual"/>
          <w14:numForm w14:val="oldStyle"/>
        </w:rPr>
        <w:t>We also know that Shakespeare is for all students and all teachers, and that, with the right tools, everyone can find their way into, around, and through the great words and big ideas in a Shakespeare play. For more than 30 years, we have worked with many thousands of teachers across the country, and by extension, with their students. That’s how we know our approach to Shakespeare works with all kinds of kids at all kinds of ability levels. And many English teachers tell us that these techniques are really successful in teaching othe</w:t>
      </w:r>
      <w:r>
        <w:rPr>
          <w:sz w:val="23"/>
          <w:szCs w:val="23"/>
          <w14:ligatures w14:val="standardContextual"/>
          <w14:numForm w14:val="oldStyle"/>
        </w:rPr>
        <w:t>r kinds of literature as well.</w:t>
      </w:r>
    </w:p>
    <w:p w:rsidR="00431DD4" w:rsidRDefault="00431DD4" w:rsidP="00431DD4">
      <w:pPr>
        <w:pStyle w:val="Default"/>
        <w:spacing w:after="240"/>
        <w:rPr>
          <w:b/>
          <w:bCs/>
          <w:sz w:val="23"/>
          <w:szCs w:val="23"/>
          <w14:ligatures w14:val="standardContextual"/>
          <w14:numForm w14:val="oldStyle"/>
        </w:rPr>
      </w:pPr>
      <w:r w:rsidRPr="00F1214E">
        <w:rPr>
          <w:sz w:val="23"/>
          <w:szCs w:val="23"/>
          <w14:ligatures w14:val="standardContextual"/>
          <w14:numForm w14:val="oldStyle"/>
        </w:rPr>
        <w:t xml:space="preserve">Everything we do is based on the </w:t>
      </w:r>
      <w:r w:rsidRPr="00F1214E">
        <w:rPr>
          <w:b/>
          <w:bCs/>
          <w:sz w:val="23"/>
          <w:szCs w:val="23"/>
          <w14:ligatures w14:val="standardContextual"/>
          <w14:numForm w14:val="oldStyle"/>
        </w:rPr>
        <w:t>Folger Approach:</w:t>
      </w:r>
    </w:p>
    <w:p w:rsidR="00431DD4" w:rsidRDefault="00431DD4" w:rsidP="00431DD4">
      <w:pPr>
        <w:pStyle w:val="Default"/>
        <w:numPr>
          <w:ilvl w:val="0"/>
          <w:numId w:val="1"/>
        </w:numPr>
        <w:spacing w:after="240"/>
        <w:rPr>
          <w:sz w:val="23"/>
          <w:szCs w:val="23"/>
          <w14:ligatures w14:val="standardContextual"/>
          <w14:numForm w14:val="oldStyle"/>
        </w:rPr>
      </w:pPr>
      <w:r w:rsidRPr="00F1214E">
        <w:rPr>
          <w:sz w:val="23"/>
          <w:szCs w:val="23"/>
          <w14:ligatures w14:val="standardContextual"/>
          <w14:numForm w14:val="oldStyle"/>
        </w:rPr>
        <w:t>We connect your students with Shakespeare’s language head on, and that’s the first step to owning the plays and everything in them.</w:t>
      </w:r>
    </w:p>
    <w:p w:rsidR="00431DD4" w:rsidRDefault="00431DD4" w:rsidP="00431DD4">
      <w:pPr>
        <w:pStyle w:val="Default"/>
        <w:numPr>
          <w:ilvl w:val="0"/>
          <w:numId w:val="1"/>
        </w:numPr>
        <w:spacing w:after="240"/>
        <w:rPr>
          <w:sz w:val="23"/>
          <w:szCs w:val="23"/>
          <w14:ligatures w14:val="standardContextual"/>
          <w14:numForm w14:val="oldStyle"/>
        </w:rPr>
      </w:pPr>
      <w:r w:rsidRPr="00F1214E">
        <w:rPr>
          <w:sz w:val="23"/>
          <w:szCs w:val="23"/>
          <w14:ligatures w14:val="standardContextual"/>
          <w14:numForm w14:val="oldStyle"/>
        </w:rPr>
        <w:t>Together, we’ll build on that foundation with elements of performance and scholarship, at a level and in a way that only the Folger can.</w:t>
      </w:r>
    </w:p>
    <w:p w:rsidR="00431DD4" w:rsidRDefault="00431DD4" w:rsidP="00431DD4">
      <w:pPr>
        <w:pStyle w:val="Default"/>
        <w:numPr>
          <w:ilvl w:val="0"/>
          <w:numId w:val="1"/>
        </w:numPr>
        <w:spacing w:after="240"/>
        <w:rPr>
          <w:sz w:val="23"/>
          <w:szCs w:val="23"/>
          <w14:ligatures w14:val="standardContextual"/>
          <w14:numForm w14:val="oldStyle"/>
        </w:rPr>
      </w:pPr>
      <w:r w:rsidRPr="00F1214E">
        <w:rPr>
          <w:sz w:val="23"/>
          <w:szCs w:val="23"/>
          <w14:ligatures w14:val="standardContextual"/>
          <w14:numForm w14:val="oldStyle"/>
        </w:rPr>
        <w:t xml:space="preserve">Ultimately, </w:t>
      </w:r>
      <w:r w:rsidRPr="00F1214E">
        <w:rPr>
          <w:i/>
          <w:iCs/>
          <w:sz w:val="23"/>
          <w:szCs w:val="23"/>
          <w14:ligatures w14:val="standardContextual"/>
          <w14:numForm w14:val="oldStyle"/>
        </w:rPr>
        <w:t xml:space="preserve">all </w:t>
      </w:r>
      <w:r w:rsidRPr="00F1214E">
        <w:rPr>
          <w:sz w:val="23"/>
          <w:szCs w:val="23"/>
          <w14:ligatures w14:val="standardContextual"/>
          <w14:numForm w14:val="oldStyle"/>
        </w:rPr>
        <w:t>students end up reading closely, asking good questions, citing textual evidence, and benefiting from lasting relationships with words and ideas.</w:t>
      </w:r>
    </w:p>
    <w:p w:rsidR="00431DD4" w:rsidRDefault="00431DD4" w:rsidP="00431DD4">
      <w:pPr>
        <w:pStyle w:val="Default"/>
        <w:spacing w:after="240"/>
        <w:rPr>
          <w:sz w:val="23"/>
          <w:szCs w:val="23"/>
          <w14:ligatures w14:val="standardContextual"/>
          <w14:numForm w14:val="oldStyle"/>
        </w:rPr>
      </w:pPr>
      <w:r w:rsidRPr="00F1214E">
        <w:rPr>
          <w:sz w:val="23"/>
          <w:szCs w:val="23"/>
          <w14:ligatures w14:val="standardContextual"/>
          <w14:numForm w14:val="oldStyle"/>
        </w:rPr>
        <w:t xml:space="preserve">Overall, </w:t>
      </w:r>
      <w:r w:rsidRPr="00F1214E">
        <w:rPr>
          <w:b/>
          <w:bCs/>
          <w:sz w:val="23"/>
          <w:szCs w:val="23"/>
          <w14:ligatures w14:val="standardContextual"/>
          <w14:numForm w14:val="oldStyle"/>
        </w:rPr>
        <w:t xml:space="preserve">it all starts with the language. </w:t>
      </w:r>
      <w:r w:rsidRPr="00F1214E">
        <w:rPr>
          <w:sz w:val="23"/>
          <w:szCs w:val="23"/>
          <w14:ligatures w14:val="standardContextual"/>
          <w14:numForm w14:val="oldStyle"/>
        </w:rPr>
        <w:t>Your students’ direct connection with his language is the key to unlocking the texts. So your students work—as a class, in groups, individually—speaking and moving in order to figure out words, lines, scenes, plays.</w:t>
      </w:r>
    </w:p>
    <w:p w:rsidR="00431DD4" w:rsidRDefault="00431DD4" w:rsidP="00431DD4">
      <w:pPr>
        <w:spacing w:after="240" w:line="240" w:lineRule="auto"/>
        <w:rPr>
          <w:sz w:val="23"/>
          <w:szCs w:val="23"/>
          <w14:ligatures w14:val="standardContextual"/>
          <w14:numForm w14:val="oldStyle"/>
        </w:rPr>
      </w:pPr>
      <w:r w:rsidRPr="00F1214E">
        <w:rPr>
          <w:sz w:val="23"/>
          <w:szCs w:val="23"/>
          <w14:ligatures w14:val="standardContextual"/>
          <w14:numForm w14:val="oldStyle"/>
        </w:rPr>
        <w:t>All of us at the Folger hope you have a wildly exhilarating Professional Learning Day, full of Shakespeare’s language, useful classroom practice, warm collegiality . . . and inspiration.</w:t>
      </w:r>
    </w:p>
    <w:p w:rsidR="00431DD4" w:rsidRPr="00F1214E" w:rsidRDefault="00431DD4" w:rsidP="00431DD4">
      <w:pPr>
        <w:spacing w:after="240" w:line="240" w:lineRule="auto"/>
        <w:rPr>
          <w:sz w:val="23"/>
          <w:szCs w:val="23"/>
          <w14:ligatures w14:val="standardContextual"/>
          <w14:numForm w14:val="oldStyle"/>
        </w:rPr>
      </w:pPr>
      <w:r w:rsidRPr="00F1214E">
        <w:rPr>
          <w:sz w:val="23"/>
          <w:szCs w:val="23"/>
          <w14:ligatures w14:val="standardContextual"/>
          <w14:numForm w14:val="oldStyle"/>
        </w:rPr>
        <w:t>“The readiness is all,” Hamlet says.</w:t>
      </w:r>
      <w:r>
        <w:rPr>
          <w:sz w:val="23"/>
          <w:szCs w:val="23"/>
          <w14:ligatures w14:val="standardContextual"/>
          <w14:numForm w14:val="oldStyle"/>
        </w:rPr>
        <w:t xml:space="preserve"> </w:t>
      </w:r>
      <w:r w:rsidRPr="00F1214E">
        <w:rPr>
          <w:sz w:val="23"/>
          <w:szCs w:val="23"/>
          <w14:ligatures w14:val="standardContextual"/>
          <w14:numForm w14:val="oldStyle"/>
        </w:rPr>
        <w:t>Go for it!</w:t>
      </w:r>
    </w:p>
    <w:p w:rsidR="00F62B0D" w:rsidRDefault="00F62B0D" w:rsidP="00754E68">
      <w:pPr>
        <w:spacing w:line="240" w:lineRule="auto"/>
        <w:rPr>
          <w:sz w:val="23"/>
          <w:szCs w:val="23"/>
          <w14:ligatures w14:val="standardContextual"/>
          <w14:numForm w14:val="oldStyle"/>
        </w:rPr>
      </w:pPr>
      <w:r w:rsidRPr="00F1214E">
        <w:rPr>
          <w:sz w:val="23"/>
          <w:szCs w:val="23"/>
          <w14:ligatures w14:val="standardContextual"/>
          <w14:numForm w14:val="oldStyle"/>
        </w:rPr>
        <w:t>Your fan,</w:t>
      </w:r>
    </w:p>
    <w:p w:rsidR="00431DD4" w:rsidRPr="00F1214E" w:rsidRDefault="00431DD4" w:rsidP="00754E68">
      <w:pPr>
        <w:spacing w:line="240" w:lineRule="auto"/>
        <w:rPr>
          <w:sz w:val="23"/>
          <w:szCs w:val="23"/>
          <w14:ligatures w14:val="standardContextual"/>
          <w14:numForm w14:val="oldStyle"/>
        </w:rPr>
      </w:pPr>
      <w:r>
        <w:rPr>
          <w:noProof/>
          <w:sz w:val="23"/>
          <w:szCs w:val="23"/>
          <w14:ligatures w14:val="standardContextual"/>
          <w14:numForm w14:val="oldStyle"/>
        </w:rPr>
        <w:drawing>
          <wp:inline distT="0" distB="0" distL="0" distR="0">
            <wp:extent cx="1355725" cy="488950"/>
            <wp:effectExtent l="0" t="0" r="0" b="6350"/>
            <wp:docPr id="4" name="Picture 4" descr="C:\Users\Skip\Desktop\2015 FSL HNL OCT\pob-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kip\Desktop\2015 FSL HNL OCT\pob-22.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55725" cy="488950"/>
                    </a:xfrm>
                    <a:prstGeom prst="rect">
                      <a:avLst/>
                    </a:prstGeom>
                    <a:noFill/>
                    <a:ln>
                      <a:noFill/>
                    </a:ln>
                  </pic:spPr>
                </pic:pic>
              </a:graphicData>
            </a:graphic>
          </wp:inline>
        </w:drawing>
      </w:r>
    </w:p>
    <w:p w:rsidR="00F62B0D" w:rsidRPr="00F1214E" w:rsidRDefault="00F62B0D" w:rsidP="00754E68">
      <w:pPr>
        <w:spacing w:after="0" w:line="240" w:lineRule="auto"/>
        <w:rPr>
          <w:sz w:val="23"/>
          <w:szCs w:val="23"/>
          <w14:ligatures w14:val="standardContextual"/>
          <w14:numForm w14:val="oldStyle"/>
        </w:rPr>
      </w:pPr>
      <w:r w:rsidRPr="00F1214E">
        <w:rPr>
          <w:sz w:val="23"/>
          <w:szCs w:val="23"/>
          <w14:ligatures w14:val="standardContextual"/>
          <w14:numForm w14:val="oldStyle"/>
        </w:rPr>
        <w:t>Peggy O</w:t>
      </w:r>
      <w:r w:rsidR="00F1214E" w:rsidRPr="00F1214E">
        <w:rPr>
          <w:sz w:val="23"/>
          <w:szCs w:val="23"/>
          <w14:ligatures w14:val="standardContextual"/>
          <w14:numForm w14:val="oldStyle"/>
        </w:rPr>
        <w:t>’</w:t>
      </w:r>
      <w:r w:rsidRPr="00F1214E">
        <w:rPr>
          <w:sz w:val="23"/>
          <w:szCs w:val="23"/>
          <w14:ligatures w14:val="standardContextual"/>
          <w14:numForm w14:val="oldStyle"/>
        </w:rPr>
        <w:t>Brien</w:t>
      </w:r>
    </w:p>
    <w:p w:rsidR="00F62B0D" w:rsidRPr="00F1214E" w:rsidRDefault="00F62B0D" w:rsidP="00754E68">
      <w:pPr>
        <w:spacing w:after="0" w:line="240" w:lineRule="auto"/>
        <w:rPr>
          <w:sz w:val="23"/>
          <w:szCs w:val="23"/>
          <w14:ligatures w14:val="standardContextual"/>
          <w14:numForm w14:val="oldStyle"/>
        </w:rPr>
      </w:pPr>
      <w:r w:rsidRPr="00F1214E">
        <w:rPr>
          <w:sz w:val="23"/>
          <w:szCs w:val="23"/>
          <w14:ligatures w14:val="standardContextual"/>
          <w14:numForm w14:val="oldStyle"/>
        </w:rPr>
        <w:t>Director of Education</w:t>
      </w:r>
    </w:p>
    <w:p w:rsidR="00F62B0D" w:rsidRPr="00F1214E" w:rsidRDefault="00F62B0D" w:rsidP="00754E68">
      <w:pPr>
        <w:spacing w:after="0" w:line="240" w:lineRule="auto"/>
        <w:rPr>
          <w:sz w:val="23"/>
          <w:szCs w:val="23"/>
          <w14:ligatures w14:val="standardContextual"/>
          <w14:numForm w14:val="oldStyle"/>
        </w:rPr>
      </w:pPr>
      <w:r w:rsidRPr="00F1214E">
        <w:rPr>
          <w:sz w:val="23"/>
          <w:szCs w:val="23"/>
          <w14:ligatures w14:val="standardContextual"/>
          <w14:numForm w14:val="oldStyle"/>
        </w:rPr>
        <w:t>Folger Shakespeare Library</w:t>
      </w:r>
    </w:p>
    <w:p w:rsidR="00F62B0D" w:rsidRPr="00F1214E" w:rsidRDefault="00D05598" w:rsidP="00754E68">
      <w:pPr>
        <w:spacing w:after="0" w:line="240" w:lineRule="auto"/>
        <w:rPr>
          <w:sz w:val="23"/>
          <w:szCs w:val="23"/>
          <w14:ligatures w14:val="standardContextual"/>
          <w14:numForm w14:val="oldStyle"/>
        </w:rPr>
      </w:pPr>
      <w:hyperlink r:id="rId8" w:history="1">
        <w:r w:rsidR="00DF6B5A" w:rsidRPr="00F1214E">
          <w:rPr>
            <w:rStyle w:val="Hyperlink"/>
            <w:sz w:val="23"/>
            <w:szCs w:val="23"/>
            <w14:ligatures w14:val="standardContextual"/>
            <w14:numForm w14:val="oldStyle"/>
          </w:rPr>
          <w:t>pobrien@folger.edu</w:t>
        </w:r>
      </w:hyperlink>
    </w:p>
    <w:sectPr w:rsidR="00F62B0D" w:rsidRPr="00F1214E" w:rsidSect="00431DD4">
      <w:headerReference w:type="default" r:id="rId9"/>
      <w:pgSz w:w="12240" w:h="15840"/>
      <w:pgMar w:top="1080" w:right="1584" w:bottom="1080" w:left="187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5598" w:rsidRDefault="00D05598" w:rsidP="00803DA1">
      <w:pPr>
        <w:spacing w:after="0" w:line="240" w:lineRule="auto"/>
      </w:pPr>
      <w:r>
        <w:separator/>
      </w:r>
    </w:p>
  </w:endnote>
  <w:endnote w:type="continuationSeparator" w:id="0">
    <w:p w:rsidR="00D05598" w:rsidRDefault="00D05598" w:rsidP="00803D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5598" w:rsidRDefault="00D05598" w:rsidP="00803DA1">
      <w:pPr>
        <w:spacing w:after="0" w:line="240" w:lineRule="auto"/>
      </w:pPr>
      <w:r>
        <w:separator/>
      </w:r>
    </w:p>
  </w:footnote>
  <w:footnote w:type="continuationSeparator" w:id="0">
    <w:p w:rsidR="00D05598" w:rsidRDefault="00D05598" w:rsidP="00803D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3DA1" w:rsidRDefault="00431DD4" w:rsidP="00803DA1">
    <w:pPr>
      <w:pStyle w:val="Header"/>
      <w:jc w:val="center"/>
    </w:pPr>
    <w:r>
      <w:rPr>
        <w:b/>
        <w:bCs/>
        <w:noProof/>
        <w:sz w:val="23"/>
        <w:szCs w:val="23"/>
        <w14:ligatures w14:val="standardContextual"/>
        <w14:numForm w14:val="oldStyle"/>
      </w:rPr>
      <w:drawing>
        <wp:inline distT="0" distB="0" distL="0" distR="0" wp14:anchorId="2F1F3389" wp14:editId="5B08E5FC">
          <wp:extent cx="4532580" cy="685800"/>
          <wp:effectExtent l="38100" t="0" r="97155" b="95250"/>
          <wp:docPr id="3" name="Picture 3" descr="C:\Users\Skip\Desktop\FSL Ed Logo 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kip\Desktop\FSL Ed Logo 4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32580" cy="685800"/>
                  </a:xfrm>
                  <a:prstGeom prst="rect">
                    <a:avLst/>
                  </a:prstGeom>
                  <a:noFill/>
                  <a:ln>
                    <a:noFill/>
                  </a:ln>
                  <a:effectLst>
                    <a:outerShdw blurRad="63500" dist="38100" dir="2700000" algn="tl" rotWithShape="0">
                      <a:prstClr val="black">
                        <a:alpha val="40000"/>
                      </a:prstClr>
                    </a:outerShdw>
                  </a:effectLst>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494298"/>
    <w:multiLevelType w:val="hybridMultilevel"/>
    <w:tmpl w:val="E2EC3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2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968"/>
    <w:rsid w:val="001A4DA2"/>
    <w:rsid w:val="001F4545"/>
    <w:rsid w:val="00431DD4"/>
    <w:rsid w:val="004E65F8"/>
    <w:rsid w:val="0055234C"/>
    <w:rsid w:val="00560C7C"/>
    <w:rsid w:val="007215EA"/>
    <w:rsid w:val="00753E5C"/>
    <w:rsid w:val="00754E68"/>
    <w:rsid w:val="00773BE7"/>
    <w:rsid w:val="007C770C"/>
    <w:rsid w:val="00803DA1"/>
    <w:rsid w:val="00A12A0D"/>
    <w:rsid w:val="00A238CB"/>
    <w:rsid w:val="00A31D47"/>
    <w:rsid w:val="00AA3209"/>
    <w:rsid w:val="00B35968"/>
    <w:rsid w:val="00D05598"/>
    <w:rsid w:val="00DF6B5A"/>
    <w:rsid w:val="00E64487"/>
    <w:rsid w:val="00EF51BF"/>
    <w:rsid w:val="00F1214E"/>
    <w:rsid w:val="00F62B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681B2F0-C493-417B-BCA6-CFF8D4F81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1D47"/>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35968"/>
    <w:pPr>
      <w:autoSpaceDE w:val="0"/>
      <w:autoSpaceDN w:val="0"/>
      <w:adjustRightInd w:val="0"/>
    </w:pPr>
    <w:rPr>
      <w:rFonts w:cs="Calibri"/>
      <w:color w:val="000000"/>
      <w:sz w:val="24"/>
      <w:szCs w:val="24"/>
    </w:rPr>
  </w:style>
  <w:style w:type="character" w:styleId="Hyperlink">
    <w:name w:val="Hyperlink"/>
    <w:basedOn w:val="DefaultParagraphFont"/>
    <w:uiPriority w:val="99"/>
    <w:unhideWhenUsed/>
    <w:rsid w:val="00F62B0D"/>
    <w:rPr>
      <w:color w:val="0000FF" w:themeColor="hyperlink"/>
      <w:u w:val="single"/>
    </w:rPr>
  </w:style>
  <w:style w:type="paragraph" w:styleId="Header">
    <w:name w:val="header"/>
    <w:basedOn w:val="Normal"/>
    <w:link w:val="HeaderChar"/>
    <w:uiPriority w:val="99"/>
    <w:unhideWhenUsed/>
    <w:rsid w:val="00803D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3DA1"/>
    <w:rPr>
      <w:sz w:val="22"/>
      <w:szCs w:val="22"/>
    </w:rPr>
  </w:style>
  <w:style w:type="paragraph" w:styleId="Footer">
    <w:name w:val="footer"/>
    <w:basedOn w:val="Normal"/>
    <w:link w:val="FooterChar"/>
    <w:uiPriority w:val="99"/>
    <w:unhideWhenUsed/>
    <w:rsid w:val="00803D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3DA1"/>
    <w:rPr>
      <w:sz w:val="22"/>
      <w:szCs w:val="22"/>
    </w:rPr>
  </w:style>
  <w:style w:type="paragraph" w:styleId="BalloonText">
    <w:name w:val="Balloon Text"/>
    <w:basedOn w:val="Normal"/>
    <w:link w:val="BalloonTextChar"/>
    <w:uiPriority w:val="99"/>
    <w:semiHidden/>
    <w:unhideWhenUsed/>
    <w:rsid w:val="00803D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3DA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obrien@folger.edu"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308</Words>
  <Characters>1760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Folger Shakespeare Library</Company>
  <LinksUpToDate>false</LinksUpToDate>
  <CharactersWithSpaces>2064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cviglietta</dc:creator>
  <cp:lastModifiedBy>Skip Nicholson</cp:lastModifiedBy>
  <cp:revision>2</cp:revision>
  <cp:lastPrinted>2015-09-01T21:37:00Z</cp:lastPrinted>
  <dcterms:created xsi:type="dcterms:W3CDTF">2015-09-24T00:54:00Z</dcterms:created>
  <dcterms:modified xsi:type="dcterms:W3CDTF">2015-09-24T00:54:00Z</dcterms:modified>
</cp:coreProperties>
</file>